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国务院办公厅关于加快推进社会信用体系建设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构建以信用为基础的新型监管机制的指导意见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国办发〔2019〕35号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各省、自治区、直辖市人民政府，国务院各部委、各直属机构：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为加强社会信用体系建设，深入推进“放管服”改革，进一步发挥信用在创新监管机制、提高监管能力和水平方面的基础性作用，更好激发市场主体活力，推动高质量发展，经国务院同意，现提出如下意见。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color w:val="000000"/>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以习近平新时代中国特色社会主义思想为指导，深入贯彻落实党的十九大和十九届二中、三中全会精神，按照依法依规、改革创新、协同共治的基本原则，以加强信用监管为着力点，创新监管理念、监管制度和监管方式，建立健全贯穿市场主体全生命周期，衔接事前、事中、事后全监管环节的新型监管机制，不断提升监管能力和水平，进一步规范市场秩序，优化营商环境，推动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color w:val="000000"/>
        </w:rPr>
        <w:t>二、创新事前环节信用监管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一）建立健全信用承诺制度。在办理适用信用承诺制的行政许可事项时，申请人承诺符合审批条件并提交有关材料的，应予即时办理。申请人信用状况较好、部分申报材料不齐备但书面承诺在规定期限内提供的，应先行受理，加快办理进度。书面承诺履约情况记入信用记录，作为事中、事后监管的重要依据，对不履约的申请人，视情节实施惩戒。要加快梳理可开展信用承诺的行政许可事项，制定格式规范的信用承诺书，并依托各级信用门户网站向社会公开。鼓励市场主体主动向社会作出信用承诺。支持行业协会商会建立健全行业内信用承诺制度，加强行业自律。（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二）探索开展经营者准入前诚信教育。充分利用各级各类政务服务窗口，广泛开展市场主体守法诚信教育。为市场主体办理注册、审批、备案等相关业务时，适时开展标准化、规范化、便捷化的法律知识和信用知识教育，提高经营者依法诚信经营意识。开展诚信教育不得收费，也不得作为市场准入的必要条件。（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三）积极拓展信用报告应用。鼓励各类市场主体在生产经营活动中更广泛、主动地应用信用报告。在政府采购、招标投标、行政审批、市场准入、资质审核等事项中，充分发挥公共信用服务机构和第三方信用服务机构出具的信用报告作用。探索建立全国统一的信用报告标准，推动信用报告结果实现异地互认。（发展改革委、人民银行牵头，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color w:val="000000"/>
        </w:rPr>
        <w:t>三、加强事中环节信用监管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四）全面建立市场主体信用记录。根据权责清单建立信用信息采集目录，在办理注册登记、资质审核、日常监管、公共服务等过程中，及时、准确、全面记录市场主体信用行为，特别是将失信记录建档留痕，做到可查可核可溯。（各地区各部门按职责分别负责）完善法人和非法人组织统一社会信用代码制度，以统一社会信用代码为标识，整合形成完整的市场主体信用记录，并通过“信用中国”网站、国家企业信用信息公示系统或中国政府网及相关部门门户网站等渠道依法依规向社会公开。完成12315市场监管投诉举报热线和信息化平台整合工作，大力开展消费投诉公示，促进经营者落实消费维权主体责任。（发展改革委、市场监管总局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五）建立健全信用信息自愿注册机制。鼓励市场主体在“信用中国”网站或其他渠道上自愿注册资质证照、市场经营、合同履约、社会公益等信用信息，并对信息真实性公开作出信用承诺，授权网站对相关信息进行整合、共享与应用。经验证的自愿注册信息可作为开展信用评价和生成信用报告的重要依据。（发展改革委牵头，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六）深入开展公共信用综合评价。全国信用信息共享平台要加强与相关部门的协同配合，依法依规整合各类信用信息，对市场主体开展全覆盖、标准化、公益性的公共信用综合评价，定期将评价结果推送至相关政府部门、金融机构、行业协会商会参考使用，并依照有关规定向社会公开。推动相关部门利用公共信用综合评价结果，结合部门行业管理数据，建立行业信用评价模型，为信用监管提供更精准的依据。（发展改革委牵头，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七）大力推进信用分级分类监管。在充分掌握信用信息、综合研判信用状况的基础上，以公共信用综合评价结果、行业信用评价结果等为依据，对监管对象进行分级分类，根据信用等级高低采取差异化的监管措施。“双随机、一公开”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2" w:firstLineChars="20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color w:val="000000"/>
        </w:rPr>
        <w:t>四、完善事后环节信用监管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八）健全失信联合惩戒对象认定机制。有关部门依据在事前、事中监管环节获取并认定的失信记录，依法依规建立健全失信联合惩戒对象名单制度。以相关司法裁判、行政处罚、行政强制等处理结果为依据，按程序将涉及性质恶劣、情节严重、社会危害较大的违法失信行为的市场主体纳入失信联合惩戒对象名单。加快完善相关管理办法，明确认定依据、标准、程序、异议申诉和退出机制。制定管理办法要充分征求社会公众意见，出台的标准及其具体认定程序以适当方式向社会公开。支持有关部门根据监管需要建立重点关注对象名单制度，对存在失信行为但严重程度尚未达到失信联合惩戒对象认定标准的市场主体，可实施与其失信程度相对应的严格监管措施。（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九）督促失信市场主体限期整改。失信市场主体应当在规定期限内认真整改，整改不到位的，按照“谁认定、谁约谈”的原则，由认定部门依法依规启动提示约谈或警示约谈程序，督促失信市场主体履行相关义务、消除不良影响。约谈记录记入失信市场主体信用记录，统一归集后纳入全国信用信息共享平台。大力推进重点领域失信问题专项治理，采取有力有效措施加快推进整改。（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十）深入开展失信联合惩戒。加快构建跨地区、跨行业、跨领域的失信联合惩戒机制，从根本上解决失信行为反复出现、易地出现的问题。依法依规建立联合惩戒措施清单，动态更新并向社会公开，形成行政性、市场性和行业性等惩戒措施多管齐下，社会力量广泛参与的失信联合惩戒大格局。重点实施惩戒力度大、监管效果好的失信惩戒措施，包括依法依规限制失信联合惩戒对象股票发行、招标投标、申请财政性资金项目、享受税收优惠等行政性惩戒措施，限制获得授信、乘坐飞机、乘坐高等级列车和席次等市场性惩戒措施，以及通报批评、公开谴责等行业性惩戒措施。（发展改革委牵头，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十一）坚决依法依规实施市场和行业禁入措施。以食品药品、生态环境、工程质量、安全生产、养老托幼、城市运行安全等与人民群众生命财产安全直接相关的领域为重点，实施严格监管，加大惩戒力度。对拒不履行司法裁判或行政处罚决定、屡犯不改、造成重大损失的市场主体及其相关责任人，坚决依法依规在一定期限内实施市场和行业禁入措施，直至永远逐出市场。（发展改革委牵头，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十二）依法追究违法失信责任。建立健全责任追究机制，对被列入失信联合惩戒对象名单的市场主体，依法依规对其法定代表人或主要负责人、实际控制人进行失信惩戒，并将相关失信行为记入其个人信用记录。机关事业单位、国有企业出现违法失信行为的，要通报上级主管单位和审计部门；工作人员出现违法失信行为的，要通报所在单位及相关纪检监察、组织人事部门。（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十三）探索建立信用修复机制。失信市场主体在规定期限内纠正失信行为、消除不良影响的，可通过作出信用承诺、完成信用整改、通过信用核查、接受专题培训、提交信用报告、参加公益慈善活动等方式开展信用修复。修复完成后，各地区各部门要按程序及时停止公示其失信记录，终止实施联合惩戒措施。加快建立完善协同联动、一网通办机制，为失信市场主体提供高效便捷的信用修复服务。鼓励符合条件的第三方信用服务机构向失信市场主体提供信用报告、信用管理咨询等服务。（发展改革委牵头，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color w:val="000000"/>
        </w:rPr>
        <w:t>五、强化信用监管的支撑保障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十四）着力提升信用监管信息化建设水平。充分发挥全国信用信息共享平台和国家“互联网+监管”系统信息归集共享作用，对政府部门信用信息做到“应归尽归”，推进地方信用信息平台、行业信用信息系统互联互通，畅通政企数据流通机制，形成全面覆盖各地区各部门、各类市场主体的信用信息“一张网”。依托全国信用信息共享平台和国家“互联网+监管”系统，将市场主体基础信息、执法监管和处置信息、失信联合惩戒信息等与相关部门业务系统按需共享，在信用监管等过程中加以应用，支撑形成数据同步、措施统一、标准一致的信用监管协同机制。（发展改革委、国务院办公厅牵头，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十五）大力推进信用监管信息公开公示。在行政许可、行政处罚信息集中公示基础上，依托“信用中国”网站、中国政府网或其他渠道，进一步研究推动行政强制、行政确认、行政征收、行政给付、行政裁决、行政补偿、行政奖励和行政监督检查等其他行政行为信息7个工作日内上网公开，推动在司法裁判和执行活动中应当公开的失信被执行人、虚假诉讼失信人相关信息通过适当渠道公开，做到“应公开、尽公开”。（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十六）充分发挥“互联网+”、大数据对信用监管的支撑作用。依托国家“互联网+监管”等系统，有效整合公共信用信息、市场信用信息、投诉举报信息和互联网及第三方相关信息，充分运用大数据、人工智能等新一代信息技术，实现信用监管数据可比对、过程可追溯、问题可监测。鼓励各地区各部门结合实际，依法依规与大数据机构合作开发信用信息，及时动态掌握市场主体经营情况及其规律特征。充分利用国家“互联网+监管”等系统建立风险预判预警机制，及早发现防范苗头性和跨行业跨区域风险。运用大数据主动发现和识别违法违规线索，有效防范危害公共利益和群众生命财产安全的违法违规行为。鼓励通过物联网、视联网等非接触式监管方式提升执法监管效率，实现监管规范化、精准化、智能化，减少人为因素，实现公正监管，杜绝随意检查、多头监管等问题，实现“进一次门、查多项事”，减少对监管对象的扰动。（国务院办公厅、发展改革委、市场监管总局牵头，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十七）切实加大信用信息安全和市场主体权益保护力度。严肃查处违规泄露、篡改信用信息或利用信用信息谋私等行为。加强信用信息安全基础设施和安全防护能力建设。建立健全信用信息异议投诉制度，对市场主体提出异议的信息，信息提供和采集单位要尽快核实并反馈结果，经核实有误的信息要及时予以更正或撤销。因错误认定失信联合惩戒对象名单、错误采取失信联合惩戒措施损害市场主体合法权益的，有关部门和单位要积极采取措施消除不良影响。（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十八）积极引导行业组织和信用服务机构协同监管。支持有关部门授权的行业协会商会协助开展行业信用建设和信用监管，鼓励行业协会商会建立会员信用记录，开展信用承诺、信用培训、诚信宣传、诚信倡议等，将诚信作为行规行约重要内容，引导本行业增强依法诚信经营意识。推动征信、信用评级、信用保险、信用担保、履约担保、信用管理咨询及培训等信用服务发展，切实发挥第三方信用服务机构在信用信息采集、加工、应用等方面的专业作用。鼓励相关部门与第三方信用服务机构在信用记录归集、信用信息共享、信用大数据分析、信用风险预警、失信案例核查、失信行为跟踪监测等方面开展合作。（发展改革委、民政部、人民银行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color w:val="000000"/>
        </w:rPr>
        <w:t>六、加强信用监管的组织实施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十九）加强组织领导。各地区各部门要把构建以信用为基础的新型监管机制作为深入推进“放管服”改革的重要举措，摆在更加突出的位置，加强组织领导，细化责任分工，有力有序有效推动落实。完善信用监管的配套制度，并加强与其他“放管服”改革事项的衔接。负有市场监管、行业监管职责的部门要切实承担行业信用建设和信用监管的主体责任，充分发挥行业组织、第三方信用服务机构作用，为公众监督创造有利条件，整合形成全社会共同参与信用监管的强大合力。（发展改革委牵头，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二十）开展试点示范。围绕信用承诺、信用修复、失信联合惩戒、信用大数据开发利用等重点工作，组织开展信用建设和信用监管试点示范。在各地区各部门探索创新的基础上，及时总结、提炼、交流开展信用建设和信用监管的好经验、好做法，在更大范围复制推广。（发展改革委牵头，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二十一）加快建章立制。推动制定社会信用体系建设相关法律，加快研究出台公共信用信息管理条例、统一社会信用代码管理办法等法规。建立健全全国统一的信用监管规则和标准，及时出台相关地方性法规、政府规章或规范性文件，将信用监管中行之有效的做法上升为制度规范。抓紧制定开展信用监管急需的国家标准。（发展改革委、司法部牵头，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二十二）做好宣传解读。各地区各部门要通过各种渠道和形式，深入细致向市场主体做好政策宣传解读工作，让经营者充分理解并积极配合以信用为基础的新型监管措施。加强对基层和一线监管人员的指导和培训。组织新闻媒体广泛报道，积极宣传信用监管措施及其成效，营造良好社会氛围。（发展改革委牵头，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rPr>
      </w:pPr>
      <w:r>
        <w:rPr>
          <w:rFonts w:hint="eastAsia" w:asciiTheme="minorEastAsia" w:hAnsiTheme="minorEastAsia" w:cstheme="minorEastAsia"/>
          <w:color w:val="000000"/>
          <w:lang w:val="en-US" w:eastAsia="zh-CN"/>
        </w:rPr>
        <w:t xml:space="preserve">                                                   </w:t>
      </w:r>
      <w:r>
        <w:rPr>
          <w:rFonts w:hint="eastAsia" w:asciiTheme="minorEastAsia" w:hAnsiTheme="minorEastAsia" w:eastAsiaTheme="minorEastAsia" w:cstheme="minorEastAsia"/>
          <w:color w:val="000000"/>
        </w:rPr>
        <w:t>国务院办公厅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000" w:firstLineChars="2500"/>
        <w:jc w:val="left"/>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2019年7月9日 </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803DD"/>
    <w:rsid w:val="0EC80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2020-02-10T07:18:00Z</dcterms:created>
  <dc:creator>wy2zhn</dc:creator>
  <cp:lastModifiedBy>wy2zhn</cp:lastModifiedBy>
  <dcterms:modified xsi:type="dcterms:W3CDTF">2020-02-10T07:20:45Z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